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80522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6068" w:rsidRPr="00E82E1E" w:rsidRDefault="00356068" w:rsidP="00355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E1E">
        <w:rPr>
          <w:rFonts w:ascii="Times New Roman" w:hAnsi="Times New Roman" w:cs="Times New Roman"/>
          <w:b/>
          <w:sz w:val="24"/>
          <w:szCs w:val="24"/>
        </w:rPr>
        <w:t>УСТРОЙСТВА И ПРИСПОСОБЛЕНИЯ</w:t>
      </w:r>
      <w:r w:rsidR="00355C8C" w:rsidRPr="00E82E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E1E">
        <w:rPr>
          <w:rFonts w:ascii="Times New Roman" w:hAnsi="Times New Roman" w:cs="Times New Roman"/>
          <w:b/>
          <w:sz w:val="24"/>
          <w:szCs w:val="24"/>
        </w:rPr>
        <w:t>РЕАБИЛИТАЦИОННЫЕ,</w:t>
      </w:r>
    </w:p>
    <w:p w:rsidR="00356068" w:rsidRPr="00E82E1E" w:rsidRDefault="00356068" w:rsidP="00355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82E1E">
        <w:rPr>
          <w:rFonts w:ascii="Times New Roman" w:hAnsi="Times New Roman" w:cs="Times New Roman"/>
          <w:b/>
          <w:sz w:val="24"/>
          <w:szCs w:val="24"/>
        </w:rPr>
        <w:t>ИСПОЛЬЗУЕМЫЕ</w:t>
      </w:r>
      <w:proofErr w:type="gramEnd"/>
      <w:r w:rsidRPr="00E82E1E">
        <w:rPr>
          <w:rFonts w:ascii="Times New Roman" w:hAnsi="Times New Roman" w:cs="Times New Roman"/>
          <w:b/>
          <w:sz w:val="24"/>
          <w:szCs w:val="24"/>
        </w:rPr>
        <w:t xml:space="preserve"> ИНВАЛИДАМИ</w:t>
      </w:r>
      <w:r w:rsidR="00355C8C" w:rsidRPr="00E82E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2E1E">
        <w:rPr>
          <w:rFonts w:ascii="Times New Roman" w:hAnsi="Times New Roman" w:cs="Times New Roman"/>
          <w:b/>
          <w:sz w:val="24"/>
          <w:szCs w:val="24"/>
        </w:rPr>
        <w:t>В ЖИЛЫХ ПОМЕЩЕНИЯХ</w:t>
      </w:r>
    </w:p>
    <w:p w:rsidR="00356068" w:rsidRPr="00E82E1E" w:rsidRDefault="00356068" w:rsidP="00356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1F03" w:rsidRPr="00E82E1E" w:rsidRDefault="00356068" w:rsidP="003560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E1E">
        <w:rPr>
          <w:rFonts w:ascii="Times New Roman" w:hAnsi="Times New Roman" w:cs="Times New Roman"/>
          <w:b/>
          <w:sz w:val="24"/>
          <w:szCs w:val="24"/>
        </w:rPr>
        <w:t>Общие технические требования</w:t>
      </w:r>
    </w:p>
    <w:p w:rsidR="00B21F03" w:rsidRPr="00E82E1E" w:rsidRDefault="00B21F03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</w:p>
    <w:p w:rsidR="00355C8C" w:rsidRPr="00E82E1E" w:rsidRDefault="00355C8C" w:rsidP="00B21F03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</w:p>
    <w:p w:rsidR="00420631" w:rsidRPr="00E82E1E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E82E1E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E82E1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</w:t>
      </w:r>
    </w:p>
    <w:p w:rsidR="00420631" w:rsidRPr="00E82E1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E82E1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E82E1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E82E1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E82E1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E82E1E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E82E1E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E82E1E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5C8C" w:rsidRDefault="00355C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82E1E" w:rsidRPr="00E82E1E" w:rsidRDefault="00E82E1E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355C8C" w:rsidRDefault="00355C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C8C">
        <w:rPr>
          <w:rFonts w:ascii="Times New Roman" w:eastAsia="Calibri" w:hAnsi="Times New Roman" w:cs="Times New Roman"/>
          <w:sz w:val="24"/>
          <w:szCs w:val="24"/>
        </w:rPr>
        <w:t>ОЮЛ</w:t>
      </w:r>
      <w:r w:rsidR="00355C8C" w:rsidRPr="000D1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55C8C" w:rsidRPr="00E97B09">
        <w:rPr>
          <w:rFonts w:ascii="Times New Roman" w:eastAsia="Calibri" w:hAnsi="Times New Roman" w:cs="Times New Roman"/>
          <w:sz w:val="24"/>
          <w:szCs w:val="24"/>
        </w:rPr>
        <w:t>«Республиканская ассоциация горнодобывающих и горно-металлургических предприятий» (АГМП)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306163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2F7DF7" w:rsidRPr="002F7DF7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6163">
        <w:rPr>
          <w:rFonts w:ascii="Times New Roman" w:eastAsia="Calibri" w:hAnsi="Times New Roman" w:cs="Times New Roman"/>
          <w:sz w:val="24"/>
          <w:szCs w:val="24"/>
        </w:rPr>
        <w:t>51633</w:t>
      </w:r>
      <w:r w:rsidR="002F7DF7" w:rsidRPr="002F7DF7">
        <w:rPr>
          <w:rFonts w:ascii="Times New Roman" w:eastAsia="Calibri" w:hAnsi="Times New Roman" w:cs="Times New Roman"/>
          <w:sz w:val="24"/>
          <w:szCs w:val="24"/>
        </w:rPr>
        <w:t xml:space="preserve">-2019 </w:t>
      </w:r>
      <w:r w:rsidR="00306163" w:rsidRPr="00306163">
        <w:rPr>
          <w:rFonts w:ascii="Times New Roman" w:hAnsi="Times New Roman" w:cs="Times New Roman"/>
          <w:sz w:val="24"/>
          <w:szCs w:val="24"/>
        </w:rPr>
        <w:t>«Устройства и приспособления реабилитационные, используемые инвалидами в жилых помещениях. Общие технические требования</w:t>
      </w:r>
      <w:r w:rsidR="002F7DF7" w:rsidRPr="00306163">
        <w:rPr>
          <w:rFonts w:ascii="Times New Roman" w:hAnsi="Times New Roman" w:cs="Times New Roman"/>
          <w:sz w:val="24"/>
          <w:szCs w:val="24"/>
        </w:rPr>
        <w:t>»</w:t>
      </w:r>
      <w:r w:rsidR="0046355D" w:rsidRPr="00306163">
        <w:rPr>
          <w:rFonts w:ascii="Times New Roman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355C8C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C8C" w:rsidRDefault="00355C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5C8C" w:rsidRDefault="00355C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82E1E" w:rsidRPr="00E82E1E" w:rsidRDefault="00E82E1E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15" w:rsidRDefault="00033615" w:rsidP="0069629D">
      <w:pPr>
        <w:spacing w:after="0" w:line="240" w:lineRule="auto"/>
      </w:pPr>
      <w:r>
        <w:separator/>
      </w:r>
    </w:p>
  </w:endnote>
  <w:endnote w:type="continuationSeparator" w:id="0">
    <w:p w:rsidR="00033615" w:rsidRDefault="00033615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82E1E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15" w:rsidRDefault="00033615" w:rsidP="0069629D">
      <w:pPr>
        <w:spacing w:after="0" w:line="240" w:lineRule="auto"/>
      </w:pPr>
      <w:r>
        <w:separator/>
      </w:r>
    </w:p>
  </w:footnote>
  <w:footnote w:type="continuationSeparator" w:id="0">
    <w:p w:rsidR="00033615" w:rsidRDefault="00033615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3615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2F7DF7"/>
    <w:rsid w:val="00301914"/>
    <w:rsid w:val="00304E51"/>
    <w:rsid w:val="00305332"/>
    <w:rsid w:val="00306163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55C8C"/>
    <w:rsid w:val="00356068"/>
    <w:rsid w:val="00367C0A"/>
    <w:rsid w:val="00371517"/>
    <w:rsid w:val="0037389A"/>
    <w:rsid w:val="0037402A"/>
    <w:rsid w:val="00375C8C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355D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9E7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5221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06786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1F03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2A14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979AC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2E1E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311E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78C44-9FDA-45BB-87DA-B81DAF92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23</cp:revision>
  <cp:lastPrinted>2019-11-01T03:37:00Z</cp:lastPrinted>
  <dcterms:created xsi:type="dcterms:W3CDTF">2019-09-18T09:32:00Z</dcterms:created>
  <dcterms:modified xsi:type="dcterms:W3CDTF">2020-08-03T18:32:00Z</dcterms:modified>
</cp:coreProperties>
</file>